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center"/>
        <w:rPr>
          <w:rFonts w:ascii="Times New Roman" w:eastAsia="Batang" w:hAnsi="Times New Roman" w:cs="Times New Roman"/>
          <w:b/>
          <w:sz w:val="28"/>
          <w:szCs w:val="30"/>
          <w:lang w:val="fr-FR"/>
        </w:rPr>
      </w:pPr>
      <w:r w:rsidRPr="00A53D9E">
        <w:rPr>
          <w:rFonts w:ascii="Times New Roman" w:eastAsia="Batang" w:hAnsi="Times New Roman" w:cs="Times New Roman"/>
          <w:b/>
          <w:sz w:val="28"/>
          <w:szCs w:val="30"/>
          <w:lang w:val="fr-FR"/>
        </w:rPr>
        <w:t>Bài 37 - 38. CÁC ĐẶC TRƯNG CƠ BẢN CỦA QUẦN THỂ SINH VẬT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  <w:lang w:val="sv-SE"/>
        </w:rPr>
      </w:pPr>
      <w:bookmarkStart w:id="0" w:name="_GoBack"/>
      <w:bookmarkEnd w:id="0"/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sz w:val="24"/>
          <w:lang w:val="sv-SE"/>
        </w:rPr>
        <w:t>VI. KÍCH THƯỚC CỦA QUẦN THỂ SINH VẬT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i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iCs/>
          <w:sz w:val="24"/>
          <w:lang w:val="sv-SE"/>
        </w:rPr>
        <w:t>1. Kích thước tối thiểu và kích thước tối đa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>-</w:t>
      </w:r>
      <w:r w:rsidRPr="00A53D9E">
        <w:rPr>
          <w:rFonts w:ascii="Times New Roman" w:eastAsia="Batang" w:hAnsi="Times New Roman" w:cs="Times New Roman"/>
          <w:b/>
          <w:bCs/>
          <w:sz w:val="24"/>
          <w:lang w:val="sv-SE"/>
        </w:rPr>
        <w:t xml:space="preserve">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Kích thước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của QTSV là: số lượng cá thể (hoặc khối lượng hoặc năng lượng tích lũy trong các cá thể) phân bố trong khoảng không gian của QT. Ví dụ: QT voi trong rừng mưa nhiệt đới : 25 con/quần thể, QT gà rừng 200 con/quần thể.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Kích thước tối thiểu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là : số lượng cá thể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ít nhất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mà QT cần có để duy trì và phát triển. Khi dưới mức này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QT suy giảm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diệt vong.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Kích thước tối đa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là :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giới hạn cuối cùng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về số lượng mà quần thể có thể đạt được, phù hợp với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khả năng cung cấp nguồn sống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của môi trường. Khi kích thước quá lớn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cạnh tranh, ô nhiễm, bệnh tật,..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cá thể di cư và mức tử vong cao.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i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iCs/>
          <w:sz w:val="24"/>
          <w:lang w:val="sv-SE"/>
        </w:rPr>
        <w:t xml:space="preserve">2. Những nhân tố ảnh hưởng tới kích thước của quần thể sinh vật 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i/>
          <w:iCs/>
          <w:sz w:val="24"/>
          <w:lang w:val="sv-SE"/>
        </w:rPr>
        <w:t>a. Mức độ sinh sản của quần thể sinh vật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- Là số lượng cá thể của QT được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sinh ra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trong 1 đơn vị thời gian.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- Bị giảm sút khi thiếu thức ăn, nơi ở,...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i/>
          <w:iCs/>
          <w:sz w:val="24"/>
          <w:lang w:val="sv-SE"/>
        </w:rPr>
        <w:t>b. Mức tử vong của quần thể sinh vật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- Là số lượng cá thể của QT bị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chết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 trong 1 đơn vị thời gian.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- Phụ thuộc vào trạng thái của QT, điều kiện sống, mức độ khai thác của con người.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i/>
          <w:iCs/>
          <w:sz w:val="24"/>
          <w:lang w:val="sv-SE"/>
        </w:rPr>
        <w:t>c. Phát tán cá thể của quần thể sinh vật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Xuất cư là hiện tượng 1 số cá thể rời bỏ QT mình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nơi sống mới.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>- Nhập cư là hiện tượng 1 số cá thể nằm ngoài QT chuyển tới sống trong QT.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* Khi điều kiện sống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thuận lợi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xuất cư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ít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, nhập cư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không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gây ảnh hưởng. Khi điều kiện sống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bất lợi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xuất cư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nhiều.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sz w:val="24"/>
          <w:lang w:val="sv-SE"/>
        </w:rPr>
        <w:t xml:space="preserve">VI. TĂNG TRƯỞNG CỦA </w:t>
      </w:r>
      <w:r w:rsidRPr="00A53D9E">
        <w:rPr>
          <w:rFonts w:ascii="Times New Roman" w:eastAsia="Batang" w:hAnsi="Times New Roman" w:cs="Times New Roman"/>
          <w:b/>
          <w:bCs/>
          <w:iCs/>
          <w:sz w:val="24"/>
          <w:lang w:val="sv-SE"/>
        </w:rPr>
        <w:t>QUẦN THỂ SINH VẬT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Trong điều kiện môi trường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hoàn toàn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thuận lợi (điều kiện môi trường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không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bị giới hạn) + tiềm năng sinh học của cá thể cao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QT tăng trưởng theo tiềm năng sinh học: đường cong tăng trưởng có hình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>chữ J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 (về lí thuyết).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Trong điều kiện môi trường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>không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hoàn toàn thuận lợi (điều kiện môi trường </w:t>
      </w:r>
      <w:r w:rsidRPr="00A53D9E">
        <w:rPr>
          <w:rFonts w:ascii="Times New Roman" w:eastAsia="Batang" w:hAnsi="Times New Roman" w:cs="Times New Roman"/>
          <w:b/>
          <w:sz w:val="24"/>
          <w:lang w:val="sv-SE"/>
        </w:rPr>
        <w:t xml:space="preserve">bị </w:t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giới hạn)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tăng trưởng QT giảm : đường cong tăng trưởng có hình </w:t>
      </w:r>
      <w:r w:rsidRPr="00A53D9E">
        <w:rPr>
          <w:rFonts w:ascii="Times New Roman" w:eastAsia="Batang" w:hAnsi="Times New Roman" w:cs="Times New Roman"/>
          <w:sz w:val="24"/>
          <w:u w:val="single"/>
          <w:lang w:val="sv-SE"/>
        </w:rPr>
        <w:t xml:space="preserve">chữ S </w:t>
      </w:r>
      <w:r w:rsidRPr="00A53D9E">
        <w:rPr>
          <w:rFonts w:ascii="Times New Roman" w:eastAsia="Batang" w:hAnsi="Times New Roman" w:cs="Times New Roman"/>
          <w:sz w:val="24"/>
          <w:lang w:val="sv-SE"/>
        </w:rPr>
        <w:t>(trên thực tế).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bCs/>
          <w:sz w:val="24"/>
          <w:lang w:val="sv-SE"/>
        </w:rPr>
      </w:pPr>
      <w:r w:rsidRPr="00A53D9E">
        <w:rPr>
          <w:rFonts w:ascii="Times New Roman" w:eastAsia="Batang" w:hAnsi="Times New Roman" w:cs="Times New Roman"/>
          <w:b/>
          <w:bCs/>
          <w:sz w:val="24"/>
          <w:lang w:val="sv-SE"/>
        </w:rPr>
        <w:t xml:space="preserve">VII. TĂNG TRƯỞNG CỦA </w:t>
      </w:r>
      <w:r w:rsidRPr="00A53D9E">
        <w:rPr>
          <w:rFonts w:ascii="Times New Roman" w:eastAsia="Batang" w:hAnsi="Times New Roman" w:cs="Times New Roman"/>
          <w:b/>
          <w:bCs/>
          <w:iCs/>
          <w:sz w:val="24"/>
          <w:lang w:val="sv-SE"/>
        </w:rPr>
        <w:t>QUẦN THỂ</w:t>
      </w:r>
      <w:r w:rsidRPr="00A53D9E">
        <w:rPr>
          <w:rFonts w:ascii="Times New Roman" w:eastAsia="Batang" w:hAnsi="Times New Roman" w:cs="Times New Roman"/>
          <w:b/>
          <w:bCs/>
          <w:sz w:val="24"/>
          <w:lang w:val="sv-SE"/>
        </w:rPr>
        <w:t xml:space="preserve"> NGƯỜI 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Dân số thế giới tăng trưởng liên tục trong suốt quá trình phát triển lịch sử. 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sz w:val="24"/>
          <w:lang w:val="sv-SE"/>
        </w:rPr>
      </w:pP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- Dân số tăng nhanh là nguyên nhân chủ yếu làm cho chất lượng môi trường giảm sút </w:t>
      </w:r>
      <w:r w:rsidRPr="00A53D9E">
        <w:rPr>
          <w:rFonts w:ascii="Times New Roman" w:eastAsia="Batang" w:hAnsi="Times New Roman" w:cs="Times New Roman"/>
          <w:sz w:val="24"/>
        </w:rPr>
        <w:sym w:font="Wingdings 3" w:char="F022"/>
      </w:r>
      <w:r w:rsidRPr="00A53D9E">
        <w:rPr>
          <w:rFonts w:ascii="Times New Roman" w:eastAsia="Batang" w:hAnsi="Times New Roman" w:cs="Times New Roman"/>
          <w:sz w:val="24"/>
          <w:lang w:val="sv-SE"/>
        </w:rPr>
        <w:t xml:space="preserve">  ảnh hưởng đến chất lượng cuộc sống của con người.</w:t>
      </w:r>
    </w:p>
    <w:p w:rsidR="00E00966" w:rsidRPr="00A53D9E" w:rsidRDefault="00E00966" w:rsidP="00E00966">
      <w:pPr>
        <w:shd w:val="clear" w:color="auto" w:fill="FFFFFF" w:themeFill="background1"/>
        <w:spacing w:after="0" w:line="340" w:lineRule="exact"/>
        <w:jc w:val="center"/>
        <w:rPr>
          <w:rFonts w:ascii="Times New Roman" w:eastAsia="Times New Roman" w:hAnsi="Times New Roman" w:cs="Times New Roman"/>
          <w:szCs w:val="24"/>
        </w:rPr>
      </w:pPr>
      <w:r w:rsidRPr="00A53D9E">
        <w:rPr>
          <w:rFonts w:ascii="Times New Roman" w:eastAsia="Batang" w:hAnsi="Times New Roman" w:cs="Times New Roman"/>
          <w:b/>
          <w:szCs w:val="24"/>
        </w:rPr>
        <w:sym w:font="Wingdings 2" w:char="F061"/>
      </w:r>
      <w:r w:rsidRPr="00A53D9E">
        <w:rPr>
          <w:rFonts w:ascii="Times New Roman" w:eastAsia="Batang" w:hAnsi="Times New Roman" w:cs="Times New Roman"/>
          <w:b/>
          <w:szCs w:val="24"/>
        </w:rPr>
        <w:sym w:font="Wingdings 2" w:char="F063"/>
      </w:r>
      <w:r w:rsidRPr="00A53D9E">
        <w:rPr>
          <w:rFonts w:ascii="Times New Roman" w:eastAsia="Batang" w:hAnsi="Times New Roman" w:cs="Times New Roman"/>
          <w:b/>
          <w:szCs w:val="24"/>
        </w:rPr>
        <w:sym w:font="Wingdings 2" w:char="F061"/>
      </w:r>
      <w:r w:rsidRPr="00A53D9E">
        <w:rPr>
          <w:rFonts w:ascii="Times New Roman" w:eastAsia="Batang" w:hAnsi="Times New Roman" w:cs="Times New Roman"/>
          <w:b/>
          <w:szCs w:val="24"/>
        </w:rPr>
        <w:sym w:font="Wingdings 2" w:char="F063"/>
      </w:r>
      <w:r w:rsidRPr="00A53D9E">
        <w:rPr>
          <w:rFonts w:ascii="Times New Roman" w:eastAsia="Batang" w:hAnsi="Times New Roman" w:cs="Times New Roman"/>
          <w:b/>
          <w:szCs w:val="24"/>
        </w:rPr>
        <w:sym w:font="Wingdings 2" w:char="F061"/>
      </w:r>
    </w:p>
    <w:p w:rsidR="00E00966" w:rsidRDefault="00E00966" w:rsidP="00E00966">
      <w:pPr>
        <w:shd w:val="clear" w:color="auto" w:fill="FFFFFF" w:themeFill="background1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53D9E">
        <w:rPr>
          <w:rFonts w:ascii="Times New Roman" w:eastAsia="Times New Roman" w:hAnsi="Times New Roman" w:cs="Times New Roman"/>
          <w:b/>
          <w:sz w:val="24"/>
          <w:szCs w:val="24"/>
        </w:rPr>
        <w:t>BÀI TẬP TRẮC NGHIỆM</w:t>
      </w:r>
      <w:r w:rsidRPr="00A53D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0966" w:rsidRPr="005C2E77" w:rsidRDefault="00E00966" w:rsidP="00E00966">
      <w:pPr>
        <w:spacing w:after="0" w:line="240" w:lineRule="auto"/>
        <w:ind w:right="48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> Các dấu hiệu đặc trưng cơ bản của quần thể là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lastRenderedPageBreak/>
        <w:t>A. Cấu trúc giới tính, cấu trúc tuổi, sự phân bố cá thể, mật độ, kích thước, kiểu tăng trưởng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Sự phân bố cá thể, mật độ cá thể, sức sinh sản, sự tử vong, kiểu tăng trưởng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Cấu trúc giới tính, mật độ cá thể, sức sinh sản, sự tử vong, kiểu tăng trưởng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Độ nhiều, sự phân bố cá thể, mật độ cá thể, sức sinh sản, sự tử vong, kiểu tăng trưởng</w:t>
      </w:r>
    </w:p>
    <w:p w:rsidR="00E00966" w:rsidRPr="005C2E77" w:rsidRDefault="00E00966" w:rsidP="00E00966">
      <w:pPr>
        <w:spacing w:after="0" w:line="240" w:lineRule="auto"/>
        <w:ind w:right="48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2: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> Những kiểu phân bố cá thể chủ yếu của quần thể là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Phân bố đồng đều và phân bố ngẫu nhiên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Phân bố theo nhóm và phân bố ngẫu nhiên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Phân bố theo nhóm và phân bố đồng đều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 Phân bố đồng đều, phân bố ngẫu nhiên và phân bố theo nhóm</w:t>
      </w:r>
    </w:p>
    <w:p w:rsidR="00E00966" w:rsidRPr="005C2E77" w:rsidRDefault="00E00966" w:rsidP="00E00966">
      <w:pPr>
        <w:spacing w:after="0" w:line="240" w:lineRule="auto"/>
        <w:ind w:right="48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3: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> Mật độ cá thể trong quần thể có ảnh hưởng tới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Cấu trúc tuổi của quần thể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Kiểu phân bố cá thể của quần thể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C. Khả năng sinh sản và mức độ tử vong của các cá thể trong quần thể</w:t>
      </w:r>
    </w:p>
    <w:p w:rsidR="00E00966" w:rsidRPr="005C2E77" w:rsidRDefault="00E00966" w:rsidP="00E00966">
      <w:pPr>
        <w:spacing w:after="0" w:line="240" w:lineRule="auto"/>
        <w:ind w:left="567" w:right="48" w:hanging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5C2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Mối quan hệ giữa các cá thể trong quần thể</w:t>
      </w:r>
    </w:p>
    <w:p w:rsidR="00E00966" w:rsidRPr="005C2E77" w:rsidRDefault="00E00966" w:rsidP="00E0096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Câu 4: 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>Tỉ lệ giới tính ở ngỗng và vịt lại là 40 /60 (hay 2:3) vì:</w:t>
      </w:r>
    </w:p>
    <w:p w:rsidR="00E00966" w:rsidRPr="005C2E77" w:rsidRDefault="00E00966" w:rsidP="00E0096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A.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Phân hoá kiểu sinh sống.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B.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Do nhiệt độ môi trường.</w:t>
      </w:r>
    </w:p>
    <w:p w:rsidR="00E00966" w:rsidRPr="005C2E77" w:rsidRDefault="00E00966" w:rsidP="00E0096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C.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Do tập tính đa thê.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D. Tỉ lệ tử vong 2 giới không đều. </w:t>
      </w:r>
    </w:p>
    <w:p w:rsidR="00E00966" w:rsidRPr="005C2E77" w:rsidRDefault="00E00966" w:rsidP="00E0096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Câu 5: 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>Khi số lượng cá thể của quần thể ở mức cao nhất để quần thể có khả năng duy trì phù hợp nguồn sống thì gọi là:</w:t>
      </w:r>
    </w:p>
    <w:p w:rsidR="00E00966" w:rsidRPr="005C2E77" w:rsidRDefault="00E00966" w:rsidP="00E0096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A.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Kích thước tối thiểu.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B. Kích thước tối đa.</w:t>
      </w:r>
    </w:p>
    <w:p w:rsidR="00E00966" w:rsidRPr="005C2E77" w:rsidRDefault="00E00966" w:rsidP="00E00966">
      <w:pPr>
        <w:tabs>
          <w:tab w:val="left" w:pos="5103"/>
        </w:tabs>
        <w:spacing w:after="0" w:line="240" w:lineRule="auto"/>
        <w:ind w:left="567" w:hanging="28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C.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Kích thước bất ổn.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5C2E77">
        <w:rPr>
          <w:rFonts w:ascii="Times New Roman" w:eastAsia="Arial" w:hAnsi="Times New Roman" w:cs="Times New Roman"/>
          <w:b/>
          <w:sz w:val="24"/>
          <w:szCs w:val="24"/>
          <w:lang w:val="vi-VN"/>
        </w:rPr>
        <w:t>D.</w:t>
      </w:r>
      <w:r w:rsidRPr="005C2E77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Kích thước phát tán.</w:t>
      </w:r>
    </w:p>
    <w:p w:rsidR="00027464" w:rsidRPr="00E00966" w:rsidRDefault="00027464">
      <w:pPr>
        <w:rPr>
          <w:lang w:val="vi-VN"/>
        </w:rPr>
      </w:pPr>
    </w:p>
    <w:sectPr w:rsidR="00027464" w:rsidRPr="00E0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66"/>
    <w:rsid w:val="00027464"/>
    <w:rsid w:val="00E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08AD2-4F15-4461-9383-5045A94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2022-04-04T11:40:00Z</dcterms:created>
  <dcterms:modified xsi:type="dcterms:W3CDTF">2022-04-04T11:40:00Z</dcterms:modified>
</cp:coreProperties>
</file>